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B" w:rsidRDefault="00526B10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01/2017</w:t>
      </w:r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4A15B2" w:rsidP="006B56E3">
      <w:pPr>
        <w:ind w:left="2124"/>
        <w:jc w:val="both"/>
        <w:rPr>
          <w:sz w:val="28"/>
          <w:szCs w:val="28"/>
        </w:rPr>
      </w:pPr>
      <w:r w:rsidRPr="006B56E3">
        <w:rPr>
          <w:sz w:val="28"/>
          <w:szCs w:val="28"/>
        </w:rPr>
        <w:t>Designa Vereador para exercer a função de tesoureiro e para junto com o Presidente da Câmara Municipal, atuar em operações bancárias.</w:t>
      </w:r>
    </w:p>
    <w:p w:rsidR="004A15B2" w:rsidRPr="006B56E3" w:rsidRDefault="004A15B2">
      <w:pPr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 xml:space="preserve">Art. 1º - Fica designado o Vereador </w:t>
      </w:r>
      <w:r w:rsidR="00C627EB" w:rsidRPr="00C627EB">
        <w:rPr>
          <w:sz w:val="28"/>
          <w:szCs w:val="28"/>
        </w:rPr>
        <w:t>José Augusto de Paiva – CPF: 193.</w:t>
      </w:r>
      <w:r w:rsidR="00C627EB">
        <w:rPr>
          <w:sz w:val="28"/>
          <w:szCs w:val="28"/>
        </w:rPr>
        <w:t>973.806-72</w:t>
      </w:r>
      <w:r w:rsidR="004A15B2" w:rsidRPr="006B56E3">
        <w:rPr>
          <w:sz w:val="28"/>
          <w:szCs w:val="28"/>
        </w:rPr>
        <w:t>, para exercer a função de tesoureiro e para junto com o Presidente da Câmara Municipal, atuar em operações bancárias.</w:t>
      </w:r>
    </w:p>
    <w:p w:rsidR="004A15B2" w:rsidRPr="006B56E3" w:rsidRDefault="004A15B2" w:rsidP="006B56E3">
      <w:pPr>
        <w:jc w:val="both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2" w:rsidRPr="006B56E3">
        <w:rPr>
          <w:sz w:val="28"/>
          <w:szCs w:val="28"/>
        </w:rPr>
        <w:t xml:space="preserve">Art. 2º - O Tesoureiro assinará juntamente com o </w:t>
      </w:r>
      <w:r w:rsidRPr="006B56E3">
        <w:rPr>
          <w:sz w:val="28"/>
          <w:szCs w:val="28"/>
        </w:rPr>
        <w:t>Presidente da Câmara Municipal, os cheques, empenhos, liquidações e as demais operações financeiras efetuadas pela Câmara Municipal.</w:t>
      </w: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56E3">
        <w:rPr>
          <w:sz w:val="28"/>
          <w:szCs w:val="28"/>
        </w:rPr>
        <w:t>Art. 3º - Esta Portaria entra em vigor na data de sua publicação.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26B10">
        <w:rPr>
          <w:sz w:val="28"/>
          <w:szCs w:val="28"/>
        </w:rPr>
        <w:t>Câmara Municipal de Piau, 02 de janeiro de 2017</w:t>
      </w:r>
      <w:r w:rsidRPr="006B56E3">
        <w:rPr>
          <w:sz w:val="28"/>
          <w:szCs w:val="28"/>
        </w:rPr>
        <w:t>.</w:t>
      </w: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C627EB" w:rsidRDefault="00C627EB" w:rsidP="006B56E3">
      <w:pPr>
        <w:jc w:val="center"/>
        <w:rPr>
          <w:sz w:val="28"/>
          <w:szCs w:val="28"/>
        </w:rPr>
      </w:pPr>
      <w:r w:rsidRPr="00C627EB">
        <w:rPr>
          <w:sz w:val="28"/>
          <w:szCs w:val="28"/>
        </w:rPr>
        <w:t xml:space="preserve">Fernando Aparecido Mourão </w:t>
      </w:r>
      <w:proofErr w:type="spellStart"/>
      <w:r w:rsidRPr="00C627EB">
        <w:rPr>
          <w:sz w:val="28"/>
          <w:szCs w:val="28"/>
        </w:rPr>
        <w:t>Vilani</w:t>
      </w:r>
      <w:proofErr w:type="spellEnd"/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C627EB">
        <w:rPr>
          <w:sz w:val="28"/>
          <w:szCs w:val="28"/>
        </w:rPr>
        <w:t>Presidente</w:t>
      </w:r>
      <w:bookmarkStart w:id="0" w:name="_GoBack"/>
      <w:bookmarkEnd w:id="0"/>
    </w:p>
    <w:sectPr w:rsidR="006B56E3" w:rsidRPr="006B56E3" w:rsidSect="006B56E3">
      <w:pgSz w:w="11906" w:h="16838" w:code="9"/>
      <w:pgMar w:top="28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E49BC"/>
    <w:rsid w:val="000E54D5"/>
    <w:rsid w:val="001008F9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51CFF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26B10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27EB"/>
    <w:rsid w:val="00C637A6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8728E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1BE86-798E-47B7-B1A3-290CEB8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C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Piau</cp:lastModifiedBy>
  <cp:revision>5</cp:revision>
  <cp:lastPrinted>2017-01-02T12:29:00Z</cp:lastPrinted>
  <dcterms:created xsi:type="dcterms:W3CDTF">2013-01-07T16:54:00Z</dcterms:created>
  <dcterms:modified xsi:type="dcterms:W3CDTF">2017-01-02T12:29:00Z</dcterms:modified>
</cp:coreProperties>
</file>