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1A" w:rsidRDefault="009A65DC" w:rsidP="00B56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F7C">
        <w:rPr>
          <w:rFonts w:ascii="Times New Roman" w:hAnsi="Times New Roman" w:cs="Times New Roman"/>
          <w:sz w:val="28"/>
          <w:szCs w:val="28"/>
        </w:rPr>
        <w:t>Decreto Legislativo nº 02/2013</w:t>
      </w:r>
    </w:p>
    <w:p w:rsidR="00BC2ECA" w:rsidRDefault="00BC2ECA" w:rsidP="00B566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64C" w:rsidRDefault="00B5664C" w:rsidP="00B566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5DC" w:rsidRPr="009E0F7C" w:rsidRDefault="009A65DC" w:rsidP="00B5664C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9E0F7C">
        <w:rPr>
          <w:rFonts w:ascii="Times New Roman" w:hAnsi="Times New Roman" w:cs="Times New Roman"/>
          <w:sz w:val="28"/>
          <w:szCs w:val="28"/>
        </w:rPr>
        <w:t>“Homologa Concurso Público da Câmara Municipal de Piau e dá outras providências.”</w:t>
      </w:r>
    </w:p>
    <w:p w:rsidR="009A65DC" w:rsidRPr="009E0F7C" w:rsidRDefault="009A65DC">
      <w:pPr>
        <w:rPr>
          <w:rFonts w:ascii="Times New Roman" w:hAnsi="Times New Roman" w:cs="Times New Roman"/>
          <w:sz w:val="28"/>
          <w:szCs w:val="28"/>
        </w:rPr>
      </w:pPr>
    </w:p>
    <w:p w:rsidR="009A65DC" w:rsidRPr="009E0F7C" w:rsidRDefault="00B5664C" w:rsidP="00B566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A65DC" w:rsidRPr="009E0F7C">
        <w:rPr>
          <w:rFonts w:ascii="Times New Roman" w:hAnsi="Times New Roman" w:cs="Times New Roman"/>
          <w:sz w:val="28"/>
          <w:szCs w:val="28"/>
        </w:rPr>
        <w:t>O Presidente da Câmara Municipal de Piau, no uso de suas atribuições legais e, atendendo ao Preceito Estatuído no artigo 37, incisos I e II da Constituição Federal;</w:t>
      </w:r>
    </w:p>
    <w:p w:rsidR="009A65DC" w:rsidRPr="009E0F7C" w:rsidRDefault="00B5664C" w:rsidP="00B566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A65DC" w:rsidRPr="009E0F7C">
        <w:rPr>
          <w:rFonts w:ascii="Times New Roman" w:hAnsi="Times New Roman" w:cs="Times New Roman"/>
          <w:sz w:val="28"/>
          <w:szCs w:val="28"/>
        </w:rPr>
        <w:t>Considerando o disposto na lei 05/98, Resoluções Legislativas</w:t>
      </w:r>
      <w:proofErr w:type="gramStart"/>
      <w:r w:rsidR="009A65DC" w:rsidRPr="009E0F7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A65DC" w:rsidRPr="009E0F7C">
        <w:rPr>
          <w:rFonts w:ascii="Times New Roman" w:hAnsi="Times New Roman" w:cs="Times New Roman"/>
          <w:sz w:val="28"/>
          <w:szCs w:val="28"/>
        </w:rPr>
        <w:t>n° 29/2011 e 35/2012;</w:t>
      </w:r>
    </w:p>
    <w:p w:rsidR="009A65DC" w:rsidRPr="009E0F7C" w:rsidRDefault="00B5664C" w:rsidP="00B566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A65DC" w:rsidRPr="009E0F7C">
        <w:rPr>
          <w:rFonts w:ascii="Times New Roman" w:hAnsi="Times New Roman" w:cs="Times New Roman"/>
          <w:sz w:val="28"/>
          <w:szCs w:val="28"/>
        </w:rPr>
        <w:t>Considerando o Edital do Concurso Público nº 001/2013 de 20 de fevereiro de 2013, para provimento do Cargo de Auxiliar de Serviços Gerais, abrindo vaga, publicado seu extrato no Diário Ofici</w:t>
      </w:r>
      <w:r w:rsidR="00BC2ECA">
        <w:rPr>
          <w:rFonts w:ascii="Times New Roman" w:hAnsi="Times New Roman" w:cs="Times New Roman"/>
          <w:sz w:val="28"/>
          <w:szCs w:val="28"/>
        </w:rPr>
        <w:t>a</w:t>
      </w:r>
      <w:r w:rsidR="009A65DC" w:rsidRPr="009E0F7C">
        <w:rPr>
          <w:rFonts w:ascii="Times New Roman" w:hAnsi="Times New Roman" w:cs="Times New Roman"/>
          <w:sz w:val="28"/>
          <w:szCs w:val="28"/>
        </w:rPr>
        <w:t>l;</w:t>
      </w:r>
    </w:p>
    <w:p w:rsidR="009A65DC" w:rsidRDefault="00B5664C" w:rsidP="00B566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65DC" w:rsidRPr="009E0F7C">
        <w:rPr>
          <w:rFonts w:ascii="Times New Roman" w:hAnsi="Times New Roman" w:cs="Times New Roman"/>
          <w:sz w:val="28"/>
          <w:szCs w:val="28"/>
        </w:rPr>
        <w:t>Considerando o resultado apresentado pela JCM – Consultoria Municipal LTDA, empresa contratada</w:t>
      </w:r>
      <w:r w:rsidR="009E0F7C" w:rsidRPr="009E0F7C">
        <w:rPr>
          <w:rFonts w:ascii="Times New Roman" w:hAnsi="Times New Roman" w:cs="Times New Roman"/>
          <w:sz w:val="28"/>
          <w:szCs w:val="28"/>
        </w:rPr>
        <w:t xml:space="preserve"> e responsável pela realização do Concurso:</w:t>
      </w:r>
    </w:p>
    <w:p w:rsidR="009E0F7C" w:rsidRPr="009E0F7C" w:rsidRDefault="009E0F7C">
      <w:pPr>
        <w:rPr>
          <w:rFonts w:ascii="Times New Roman" w:hAnsi="Times New Roman" w:cs="Times New Roman"/>
          <w:sz w:val="28"/>
          <w:szCs w:val="28"/>
        </w:rPr>
      </w:pPr>
      <w:r w:rsidRPr="009E0F7C">
        <w:rPr>
          <w:rFonts w:ascii="Times New Roman" w:hAnsi="Times New Roman" w:cs="Times New Roman"/>
          <w:sz w:val="28"/>
          <w:szCs w:val="28"/>
        </w:rPr>
        <w:t>DECRETA:</w:t>
      </w:r>
    </w:p>
    <w:p w:rsidR="009E0F7C" w:rsidRPr="009E0F7C" w:rsidRDefault="00B5664C" w:rsidP="00B566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0F7C" w:rsidRPr="009E0F7C">
        <w:rPr>
          <w:rFonts w:ascii="Times New Roman" w:hAnsi="Times New Roman" w:cs="Times New Roman"/>
          <w:sz w:val="28"/>
          <w:szCs w:val="28"/>
        </w:rPr>
        <w:t>Art. 1º - Fica Homologado o Concurso Público da Câmara Municipal de Piau, realizado no dia 30 de junho de 2013, que aprovou os seguintes candidatos:</w:t>
      </w:r>
    </w:p>
    <w:p w:rsidR="009E0F7C" w:rsidRPr="00B5664C" w:rsidRDefault="009E0F7C">
      <w:pPr>
        <w:rPr>
          <w:sz w:val="16"/>
          <w:szCs w:val="16"/>
        </w:rPr>
      </w:pPr>
    </w:p>
    <w:p w:rsidR="009E0F7C" w:rsidRPr="009E0F7C" w:rsidRDefault="009E0F7C" w:rsidP="00B56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F7C">
        <w:rPr>
          <w:rFonts w:ascii="Times New Roman" w:hAnsi="Times New Roman" w:cs="Times New Roman"/>
          <w:sz w:val="28"/>
          <w:szCs w:val="28"/>
        </w:rPr>
        <w:t>CARGO: AUXILIAR DE SERVIÇOS GERAIS</w:t>
      </w:r>
    </w:p>
    <w:tbl>
      <w:tblPr>
        <w:tblStyle w:val="TableNormal"/>
        <w:tblW w:w="9356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426"/>
        <w:gridCol w:w="5103"/>
        <w:gridCol w:w="765"/>
        <w:gridCol w:w="765"/>
        <w:gridCol w:w="766"/>
        <w:gridCol w:w="765"/>
        <w:gridCol w:w="766"/>
      </w:tblGrid>
      <w:tr w:rsidR="00B5664C" w:rsidTr="00B5664C">
        <w:trPr>
          <w:trHeight w:val="23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7B03FC" w:rsidP="00CE2D39">
            <w:pPr>
              <w:pStyle w:val="TableParagraph"/>
              <w:spacing w:before="3"/>
              <w:ind w:lef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CE2D39">
            <w:pPr>
              <w:pStyle w:val="TableParagraph"/>
              <w:spacing w:before="3"/>
              <w:ind w:left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GERA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LD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B5664C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AQ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UI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NO</w:t>
            </w:r>
            <w:r w:rsidRPr="00B5664C">
              <w:rPr>
                <w:rFonts w:ascii="Times New Roman" w:eastAsia="Calibri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OPES</w:t>
            </w:r>
            <w:r w:rsidRPr="00B5664C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7B03FC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7B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7B03FC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7B03FC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7B03FC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B5664C" w:rsidTr="00B5664C">
        <w:trPr>
          <w:trHeight w:val="29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7B03FC" w:rsidP="00CE2D39">
            <w:pPr>
              <w:pStyle w:val="TableParagraph"/>
              <w:spacing w:before="3"/>
              <w:ind w:lef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CE2D39">
            <w:pPr>
              <w:pStyle w:val="TableParagraph"/>
              <w:spacing w:before="3"/>
              <w:ind w:left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MARIANE</w:t>
            </w:r>
            <w:r w:rsidRPr="00B5664C">
              <w:rPr>
                <w:rFonts w:ascii="Times New Roman" w:eastAsia="Calibri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B5664C">
              <w:rPr>
                <w:rFonts w:ascii="Times New Roman" w:eastAsia="Calibri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VA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7B03FC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7B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7B03FC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7B03FC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7B03FC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B5664C" w:rsidTr="00B5664C">
        <w:trPr>
          <w:trHeight w:val="17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7B03FC" w:rsidP="00CE2D39">
            <w:pPr>
              <w:pStyle w:val="TableParagraph"/>
              <w:spacing w:before="3"/>
              <w:ind w:lef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CE2D39">
            <w:pPr>
              <w:pStyle w:val="TableParagraph"/>
              <w:spacing w:before="3"/>
              <w:ind w:left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MARA</w:t>
            </w:r>
            <w:r w:rsidRPr="00B5664C">
              <w:rPr>
                <w:rFonts w:ascii="Times New Roman" w:eastAsia="Calibri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ABRAHAO</w:t>
            </w:r>
            <w:r w:rsidRPr="00B5664C">
              <w:rPr>
                <w:rFonts w:ascii="Times New Roman" w:eastAsia="Calibri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PERE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RA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7B03FC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7B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7B03FC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7B03FC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7B03FC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B5664C" w:rsidTr="00B5664C">
        <w:trPr>
          <w:trHeight w:val="22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7B03FC" w:rsidP="00CE2D39">
            <w:pPr>
              <w:pStyle w:val="TableParagraph"/>
              <w:spacing w:before="3"/>
              <w:ind w:lef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CE2D39">
            <w:pPr>
              <w:pStyle w:val="TableParagraph"/>
              <w:spacing w:before="3"/>
              <w:ind w:left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TAT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ANA</w:t>
            </w:r>
            <w:r w:rsidRPr="00B5664C">
              <w:rPr>
                <w:rFonts w:ascii="Times New Roman" w:eastAsia="Calibri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B5664C">
              <w:rPr>
                <w:rFonts w:ascii="Times New Roman" w:eastAsia="Calibri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LI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VE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RA</w:t>
            </w:r>
            <w:r w:rsidRPr="00B5664C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7B03FC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7B03FC">
            <w:pPr>
              <w:pStyle w:val="TableParagraph"/>
              <w:spacing w:before="3"/>
              <w:ind w:righ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7B03FC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7B03FC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7B03FC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B5664C" w:rsidTr="00B5664C">
        <w:trPr>
          <w:trHeight w:val="26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7B03FC" w:rsidP="00CE2D39">
            <w:pPr>
              <w:pStyle w:val="TableParagraph"/>
              <w:spacing w:before="3"/>
              <w:ind w:lef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CE2D39">
            <w:pPr>
              <w:pStyle w:val="TableParagraph"/>
              <w:spacing w:before="3"/>
              <w:ind w:left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EMETRIO</w:t>
            </w:r>
            <w:r w:rsidRPr="00B5664C">
              <w:rPr>
                <w:rFonts w:ascii="Times New Roman" w:eastAsia="Calibri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ANE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LL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B5664C">
              <w:rPr>
                <w:rFonts w:ascii="Times New Roman" w:eastAsia="Calibri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7B03FC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7B03FC">
            <w:pPr>
              <w:pStyle w:val="TableParagraph"/>
              <w:spacing w:before="3"/>
              <w:ind w:righ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7B03FC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7B03FC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7B03FC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B5664C" w:rsidTr="00B5664C">
        <w:trPr>
          <w:trHeight w:val="15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7B03FC" w:rsidP="00CE2D39">
            <w:pPr>
              <w:pStyle w:val="TableParagraph"/>
              <w:spacing w:before="3"/>
              <w:ind w:lef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CE2D39">
            <w:pPr>
              <w:pStyle w:val="TableParagraph"/>
              <w:spacing w:before="3"/>
              <w:ind w:left="23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pt-BR"/>
              </w:rPr>
              <w:t>D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EY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pt-BR"/>
              </w:rPr>
              <w:t>DI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ANE</w:t>
            </w:r>
            <w:r w:rsidRPr="00B5664C">
              <w:rPr>
                <w:rFonts w:ascii="Times New Roman" w:eastAsia="Calibri" w:hAnsi="Times New Roman" w:cs="Times New Roman"/>
                <w:spacing w:val="16"/>
                <w:sz w:val="24"/>
                <w:szCs w:val="24"/>
                <w:lang w:val="pt-BR"/>
              </w:rPr>
              <w:t xml:space="preserve"> 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NEVES</w:t>
            </w:r>
            <w:r w:rsidRPr="00B5664C">
              <w:rPr>
                <w:rFonts w:ascii="Times New Roman" w:eastAsia="Calibri" w:hAnsi="Times New Roman" w:cs="Times New Roman"/>
                <w:spacing w:val="14"/>
                <w:sz w:val="24"/>
                <w:szCs w:val="24"/>
                <w:lang w:val="pt-BR"/>
              </w:rPr>
              <w:t xml:space="preserve"> 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pt-BR"/>
              </w:rPr>
              <w:t>D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E</w:t>
            </w:r>
            <w:r w:rsidRPr="00B5664C">
              <w:rPr>
                <w:rFonts w:ascii="Times New Roman" w:eastAsia="Calibri" w:hAnsi="Times New Roman" w:cs="Times New Roman"/>
                <w:spacing w:val="16"/>
                <w:sz w:val="24"/>
                <w:szCs w:val="24"/>
                <w:lang w:val="pt-BR"/>
              </w:rPr>
              <w:t xml:space="preserve"> 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CA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pt-BR"/>
              </w:rPr>
              <w:t>S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TRO</w:t>
            </w:r>
            <w:r w:rsidRPr="00B5664C">
              <w:rPr>
                <w:rFonts w:ascii="Times New Roman" w:eastAsia="Calibri" w:hAnsi="Times New Roman" w:cs="Times New Roman"/>
                <w:spacing w:val="17"/>
                <w:sz w:val="24"/>
                <w:szCs w:val="24"/>
                <w:lang w:val="pt-BR"/>
              </w:rPr>
              <w:t xml:space="preserve"> </w:t>
            </w:r>
            <w:r w:rsidRPr="00B5664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pt-BR"/>
              </w:rPr>
              <w:t>F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ERNAN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pt-BR"/>
              </w:rPr>
              <w:t>D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ES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7B03FC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7B03FC">
            <w:pPr>
              <w:pStyle w:val="TableParagraph"/>
              <w:spacing w:before="3"/>
              <w:ind w:righ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7B03FC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7B03FC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7B03FC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B5664C" w:rsidTr="00B5664C">
        <w:trPr>
          <w:trHeight w:val="19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7B03FC" w:rsidP="00CE2D39">
            <w:pPr>
              <w:pStyle w:val="TableParagraph"/>
              <w:spacing w:before="3"/>
              <w:ind w:lef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CE2D39">
            <w:pPr>
              <w:pStyle w:val="TableParagraph"/>
              <w:spacing w:before="3"/>
              <w:ind w:left="23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A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pt-BR"/>
              </w:rPr>
              <w:t>D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RI</w:t>
            </w:r>
            <w:r w:rsidRPr="00B5664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pt-BR"/>
              </w:rPr>
              <w:t>L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ENE</w:t>
            </w:r>
            <w:r w:rsidRPr="00B5664C">
              <w:rPr>
                <w:rFonts w:ascii="Times New Roman" w:eastAsia="Calibri" w:hAnsi="Times New Roman" w:cs="Times New Roman"/>
                <w:spacing w:val="14"/>
                <w:sz w:val="24"/>
                <w:szCs w:val="24"/>
                <w:lang w:val="pt-BR"/>
              </w:rPr>
              <w:t xml:space="preserve"> 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pt-BR"/>
              </w:rPr>
              <w:t>D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E</w:t>
            </w:r>
            <w:r w:rsidRPr="00B5664C">
              <w:rPr>
                <w:rFonts w:ascii="Times New Roman" w:eastAsia="Calibri" w:hAnsi="Times New Roman" w:cs="Times New Roman"/>
                <w:spacing w:val="14"/>
                <w:sz w:val="24"/>
                <w:szCs w:val="24"/>
                <w:lang w:val="pt-BR"/>
              </w:rPr>
              <w:t xml:space="preserve"> 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A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pt-BR"/>
              </w:rPr>
              <w:t>SSI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S</w:t>
            </w:r>
            <w:r w:rsidRPr="00B5664C">
              <w:rPr>
                <w:rFonts w:ascii="Times New Roman" w:eastAsia="Calibri" w:hAnsi="Times New Roman" w:cs="Times New Roman"/>
                <w:spacing w:val="12"/>
                <w:sz w:val="24"/>
                <w:szCs w:val="24"/>
                <w:lang w:val="pt-BR"/>
              </w:rPr>
              <w:t xml:space="preserve"> 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CA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pt-BR"/>
              </w:rPr>
              <w:t>S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T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pt-BR"/>
              </w:rPr>
              <w:t>IL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HO</w:t>
            </w:r>
            <w:r w:rsidRPr="00B5664C">
              <w:rPr>
                <w:rFonts w:ascii="Times New Roman" w:eastAsia="Calibri" w:hAnsi="Times New Roman" w:cs="Times New Roman"/>
                <w:spacing w:val="13"/>
                <w:sz w:val="24"/>
                <w:szCs w:val="24"/>
                <w:lang w:val="pt-BR"/>
              </w:rPr>
              <w:t xml:space="preserve"> 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pt-BR"/>
              </w:rPr>
              <w:t>S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O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pt-BR"/>
              </w:rPr>
              <w:t>U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ZA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7B03FC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7B03FC">
            <w:pPr>
              <w:pStyle w:val="TableParagraph"/>
              <w:spacing w:before="3"/>
              <w:ind w:righ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7B03FC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7B03FC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7B03FC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B5664C" w:rsidTr="00B5664C">
        <w:trPr>
          <w:trHeight w:val="24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7B03FC" w:rsidP="00CE2D39">
            <w:pPr>
              <w:pStyle w:val="TableParagraph"/>
              <w:spacing w:before="3"/>
              <w:ind w:lef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CE2D39">
            <w:pPr>
              <w:pStyle w:val="TableParagraph"/>
              <w:spacing w:before="3"/>
              <w:ind w:left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AN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RE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5664C">
              <w:rPr>
                <w:rFonts w:ascii="Times New Roman" w:eastAsia="Calibri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FIL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OMENA</w:t>
            </w:r>
            <w:r w:rsidRPr="00B5664C"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CABRAL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7B03FC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7B03FC">
            <w:pPr>
              <w:pStyle w:val="TableParagraph"/>
              <w:spacing w:before="3"/>
              <w:ind w:righ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7B03FC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7B03FC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7B03FC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B5664C" w:rsidTr="00B5664C">
        <w:trPr>
          <w:trHeight w:val="28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7B03FC" w:rsidP="00CE2D39">
            <w:pPr>
              <w:pStyle w:val="TableParagraph"/>
              <w:spacing w:before="3"/>
              <w:ind w:lef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CE2D39">
            <w:pPr>
              <w:pStyle w:val="TableParagraph"/>
              <w:spacing w:before="3"/>
              <w:ind w:left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  <w:r w:rsidRPr="00B5664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U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LI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ANA</w:t>
            </w:r>
            <w:r w:rsidRPr="00B5664C">
              <w:rPr>
                <w:rFonts w:ascii="Times New Roman" w:eastAsia="Calibri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B5664C">
              <w:rPr>
                <w:rFonts w:ascii="Times New Roman" w:eastAsia="Calibri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F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AT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MA</w:t>
            </w:r>
            <w:r w:rsidRPr="00B5664C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US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7B03FC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7B03FC">
            <w:pPr>
              <w:pStyle w:val="TableParagraph"/>
              <w:spacing w:before="3"/>
              <w:ind w:righ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7B03FC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7B03FC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7B03FC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B5664C" w:rsidTr="00B5664C">
        <w:trPr>
          <w:trHeight w:val="26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7B03FC" w:rsidP="00CE2D39">
            <w:pPr>
              <w:pStyle w:val="TableParagraph"/>
              <w:spacing w:before="3"/>
              <w:ind w:lef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CE2D39">
            <w:pPr>
              <w:pStyle w:val="TableParagraph"/>
              <w:spacing w:before="3"/>
              <w:ind w:left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IL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MA</w:t>
            </w:r>
            <w:r w:rsidRPr="00B5664C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PA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VA</w:t>
            </w:r>
            <w:r w:rsidRPr="00B5664C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5664C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SIL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VA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7B03FC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7B03FC" w:rsidP="007B03FC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7B03FC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7B03FC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7B03FC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B5664C" w:rsidTr="00B5664C">
        <w:trPr>
          <w:trHeight w:val="17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7B03FC" w:rsidP="00CE2D39">
            <w:pPr>
              <w:pStyle w:val="TableParagraph"/>
              <w:spacing w:before="3"/>
              <w:ind w:lef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CE2D39">
            <w:pPr>
              <w:pStyle w:val="TableParagraph"/>
              <w:spacing w:before="3"/>
              <w:ind w:left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EX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AN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RA</w:t>
            </w:r>
            <w:r w:rsidRPr="00B5664C">
              <w:rPr>
                <w:rFonts w:ascii="Times New Roman" w:eastAsia="Calibri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OS</w:t>
            </w:r>
            <w:r w:rsidRPr="00B5664C">
              <w:rPr>
                <w:rFonts w:ascii="Times New Roman" w:eastAsia="Calibri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ANTOS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7B03FC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7B03FC">
            <w:pPr>
              <w:pStyle w:val="TableParagraph"/>
              <w:spacing w:before="3"/>
              <w:ind w:righ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7B03FC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7B03FC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7B03FC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B5664C" w:rsidTr="00B5664C">
        <w:trPr>
          <w:trHeight w:val="20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7B03FC" w:rsidP="00CE2D39">
            <w:pPr>
              <w:pStyle w:val="TableParagraph"/>
              <w:spacing w:before="3"/>
              <w:ind w:lef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CE2D39">
            <w:pPr>
              <w:pStyle w:val="TableParagraph"/>
              <w:spacing w:before="3"/>
              <w:ind w:left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PAO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5664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B5664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U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Pr="00B5664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5664C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5664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SIL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VA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7B03FC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7B03FC">
            <w:pPr>
              <w:pStyle w:val="TableParagraph"/>
              <w:spacing w:before="3"/>
              <w:ind w:righ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7B03FC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7B03FC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7B03FC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B5664C" w:rsidTr="00B5664C">
        <w:trPr>
          <w:trHeight w:val="25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7B03FC" w:rsidP="00CE2D39">
            <w:pPr>
              <w:pStyle w:val="TableParagraph"/>
              <w:spacing w:before="3"/>
              <w:ind w:lef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CE2D39">
            <w:pPr>
              <w:pStyle w:val="TableParagraph"/>
              <w:spacing w:before="3"/>
              <w:ind w:left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JANA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NA</w:t>
            </w:r>
            <w:r w:rsidRPr="00B5664C">
              <w:rPr>
                <w:rFonts w:ascii="Times New Roman" w:eastAsia="Calibri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CARVA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HO</w:t>
            </w:r>
            <w:r w:rsidRPr="00B5664C">
              <w:rPr>
                <w:rFonts w:ascii="Times New Roman" w:eastAsia="Calibri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RES</w:t>
            </w:r>
            <w:r w:rsidRPr="00B5664C">
              <w:rPr>
                <w:rFonts w:ascii="Times New Roman" w:eastAsia="Calibri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MO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RAO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7B03FC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7B03FC">
            <w:pPr>
              <w:pStyle w:val="TableParagraph"/>
              <w:spacing w:before="3"/>
              <w:ind w:righ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7B03FC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7B03FC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7B03FC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B5664C" w:rsidTr="00B5664C">
        <w:trPr>
          <w:trHeight w:val="25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7B03FC" w:rsidP="00CE2D39">
            <w:pPr>
              <w:pStyle w:val="TableParagraph"/>
              <w:spacing w:before="3"/>
              <w:ind w:lef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CE2D39">
            <w:pPr>
              <w:pStyle w:val="TableParagraph"/>
              <w:spacing w:before="3"/>
              <w:ind w:left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LI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ANE</w:t>
            </w:r>
            <w:r w:rsidRPr="00B5664C">
              <w:rPr>
                <w:rFonts w:ascii="Times New Roman" w:eastAsia="Calibri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ROSA</w:t>
            </w:r>
            <w:r w:rsidRPr="00B5664C">
              <w:rPr>
                <w:rFonts w:ascii="Times New Roman" w:eastAsia="Calibri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B5664C">
              <w:rPr>
                <w:rFonts w:ascii="Times New Roman" w:eastAsia="Calibri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CA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IL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HO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7B03FC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7B03FC">
            <w:pPr>
              <w:pStyle w:val="TableParagraph"/>
              <w:spacing w:before="3"/>
              <w:ind w:righ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7B03FC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7B03FC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7C" w:rsidRPr="00B5664C" w:rsidRDefault="009E0F7C" w:rsidP="007B03FC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B566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</w:t>
            </w: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</w:tbl>
    <w:p w:rsidR="009E0F7C" w:rsidRDefault="009E0F7C"/>
    <w:p w:rsidR="00BC2ECA" w:rsidRDefault="00BC2ECA"/>
    <w:p w:rsidR="009E0F7C" w:rsidRDefault="00B5664C" w:rsidP="00B5664C">
      <w:p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B5664C">
        <w:rPr>
          <w:rFonts w:ascii="Times New Roman" w:hAnsi="Times New Roman" w:cs="Times New Roman"/>
          <w:sz w:val="28"/>
          <w:szCs w:val="28"/>
        </w:rPr>
        <w:t xml:space="preserve">Art. 2º - Os Candidatos aprovados serão convocados de acordo com a necessidade da Câmara Municipal de Piau em preencher as respectivas vagas de conformidade com o Edital do Concurso Público, obedecida </w:t>
      </w:r>
      <w:proofErr w:type="gramStart"/>
      <w:r w:rsidRPr="00B5664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B5664C">
        <w:rPr>
          <w:rFonts w:ascii="Times New Roman" w:hAnsi="Times New Roman" w:cs="Times New Roman"/>
          <w:sz w:val="28"/>
          <w:szCs w:val="28"/>
        </w:rPr>
        <w:t xml:space="preserve"> ordem de classificação</w:t>
      </w:r>
      <w:r>
        <w:t>.</w:t>
      </w:r>
    </w:p>
    <w:p w:rsidR="00B5664C" w:rsidRDefault="00B5664C"/>
    <w:p w:rsidR="00B5664C" w:rsidRDefault="00B5664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5664C">
        <w:rPr>
          <w:sz w:val="28"/>
          <w:szCs w:val="28"/>
        </w:rPr>
        <w:t>Art. 3° - Este Decreto entra em vigor na data de sua publicação.</w:t>
      </w:r>
    </w:p>
    <w:p w:rsidR="00B5664C" w:rsidRPr="00B5664C" w:rsidRDefault="00B5664C">
      <w:pPr>
        <w:rPr>
          <w:sz w:val="28"/>
          <w:szCs w:val="28"/>
        </w:rPr>
      </w:pPr>
    </w:p>
    <w:p w:rsidR="00B5664C" w:rsidRDefault="00B5664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5664C">
        <w:rPr>
          <w:sz w:val="28"/>
          <w:szCs w:val="28"/>
        </w:rPr>
        <w:t>Art. 4º - Revogam-se as disposições em contrário.</w:t>
      </w:r>
    </w:p>
    <w:p w:rsidR="00B5664C" w:rsidRPr="00B5664C" w:rsidRDefault="00B5664C">
      <w:pPr>
        <w:rPr>
          <w:sz w:val="28"/>
          <w:szCs w:val="28"/>
        </w:rPr>
      </w:pPr>
    </w:p>
    <w:p w:rsidR="00B5664C" w:rsidRDefault="00B5664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40F3A">
        <w:rPr>
          <w:sz w:val="28"/>
          <w:szCs w:val="28"/>
        </w:rPr>
        <w:t>Piau, 07</w:t>
      </w:r>
      <w:bookmarkStart w:id="0" w:name="_GoBack"/>
      <w:bookmarkEnd w:id="0"/>
      <w:r w:rsidRPr="00B5664C">
        <w:rPr>
          <w:sz w:val="28"/>
          <w:szCs w:val="28"/>
        </w:rPr>
        <w:t xml:space="preserve"> de agosto de 2013.</w:t>
      </w:r>
    </w:p>
    <w:p w:rsidR="00B5664C" w:rsidRDefault="00B5664C">
      <w:pPr>
        <w:rPr>
          <w:sz w:val="28"/>
          <w:szCs w:val="28"/>
        </w:rPr>
      </w:pPr>
    </w:p>
    <w:p w:rsidR="00B5664C" w:rsidRPr="00B5664C" w:rsidRDefault="00B5664C">
      <w:pPr>
        <w:rPr>
          <w:sz w:val="28"/>
          <w:szCs w:val="28"/>
        </w:rPr>
      </w:pPr>
    </w:p>
    <w:p w:rsidR="00B5664C" w:rsidRPr="00B5664C" w:rsidRDefault="00B5664C" w:rsidP="00B5664C">
      <w:pPr>
        <w:jc w:val="center"/>
        <w:rPr>
          <w:sz w:val="28"/>
          <w:szCs w:val="28"/>
        </w:rPr>
      </w:pPr>
      <w:r w:rsidRPr="00B5664C">
        <w:rPr>
          <w:sz w:val="28"/>
          <w:szCs w:val="28"/>
        </w:rPr>
        <w:t xml:space="preserve">Luiz Eduardo </w:t>
      </w:r>
      <w:proofErr w:type="spellStart"/>
      <w:r w:rsidRPr="00B5664C">
        <w:rPr>
          <w:sz w:val="28"/>
          <w:szCs w:val="28"/>
        </w:rPr>
        <w:t>Condé</w:t>
      </w:r>
      <w:proofErr w:type="spellEnd"/>
    </w:p>
    <w:p w:rsidR="00B5664C" w:rsidRPr="00B5664C" w:rsidRDefault="00B5664C" w:rsidP="00B5664C">
      <w:pPr>
        <w:jc w:val="center"/>
        <w:rPr>
          <w:sz w:val="28"/>
          <w:szCs w:val="28"/>
        </w:rPr>
      </w:pPr>
      <w:r w:rsidRPr="00B5664C">
        <w:rPr>
          <w:sz w:val="28"/>
          <w:szCs w:val="28"/>
        </w:rPr>
        <w:t>Presidente da Câmara Municipal</w:t>
      </w:r>
    </w:p>
    <w:sectPr w:rsidR="00B5664C" w:rsidRPr="00B5664C" w:rsidSect="009E0F7C">
      <w:pgSz w:w="11906" w:h="16838" w:code="9"/>
      <w:pgMar w:top="2835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C8"/>
    <w:rsid w:val="00640F3A"/>
    <w:rsid w:val="006E571A"/>
    <w:rsid w:val="007B03FC"/>
    <w:rsid w:val="008A10C8"/>
    <w:rsid w:val="009A65DC"/>
    <w:rsid w:val="009E0F7C"/>
    <w:rsid w:val="00B5664C"/>
    <w:rsid w:val="00BC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0F7C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0F7C"/>
    <w:pPr>
      <w:widowControl w:val="0"/>
      <w:spacing w:line="240" w:lineRule="auto"/>
    </w:pPr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2E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2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0F7C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0F7C"/>
    <w:pPr>
      <w:widowControl w:val="0"/>
      <w:spacing w:line="240" w:lineRule="auto"/>
    </w:pPr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2E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2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Piau</dc:creator>
  <cp:keywords/>
  <dc:description/>
  <cp:lastModifiedBy>Piau</cp:lastModifiedBy>
  <cp:revision>5</cp:revision>
  <cp:lastPrinted>2013-08-05T19:16:00Z</cp:lastPrinted>
  <dcterms:created xsi:type="dcterms:W3CDTF">2013-07-26T17:39:00Z</dcterms:created>
  <dcterms:modified xsi:type="dcterms:W3CDTF">2013-08-05T19:17:00Z</dcterms:modified>
</cp:coreProperties>
</file>